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27D" w:rsidRPr="0070427D" w:rsidRDefault="00167A90" w:rsidP="0070427D">
      <w:pPr>
        <w:ind w:right="-186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p w:rsidR="0070427D" w:rsidRPr="0070427D" w:rsidRDefault="0070427D" w:rsidP="0070427D">
      <w:pPr>
        <w:ind w:right="-186"/>
        <w:jc w:val="center"/>
        <w:rPr>
          <w:b/>
        </w:rPr>
      </w:pPr>
      <w:r w:rsidRPr="0070427D">
        <w:rPr>
          <w:b/>
        </w:rPr>
        <w:t>SAISTOŠIE NOTEIKUMI</w:t>
      </w:r>
    </w:p>
    <w:p w:rsidR="0070427D" w:rsidRPr="0070427D" w:rsidRDefault="0070427D" w:rsidP="0070427D">
      <w:pPr>
        <w:ind w:right="-186"/>
        <w:jc w:val="center"/>
        <w:rPr>
          <w:b/>
        </w:rPr>
      </w:pPr>
      <w:r w:rsidRPr="0070427D">
        <w:t>Limbažos</w:t>
      </w:r>
    </w:p>
    <w:p w:rsidR="0070427D" w:rsidRPr="0070427D" w:rsidRDefault="0070427D" w:rsidP="0070427D">
      <w:pPr>
        <w:ind w:right="-186"/>
        <w:rPr>
          <w:sz w:val="20"/>
          <w:szCs w:val="20"/>
        </w:rPr>
      </w:pPr>
    </w:p>
    <w:p w:rsidR="0070427D" w:rsidRPr="0070427D" w:rsidRDefault="0070427D" w:rsidP="0070427D">
      <w:pPr>
        <w:tabs>
          <w:tab w:val="left" w:pos="9072"/>
        </w:tabs>
        <w:ind w:right="43"/>
      </w:pPr>
      <w:r>
        <w:t>2017</w:t>
      </w:r>
      <w:r w:rsidRPr="0070427D">
        <w:t xml:space="preserve">.gada </w:t>
      </w:r>
      <w:r>
        <w:rPr>
          <w:rFonts w:eastAsiaTheme="minorHAnsi"/>
          <w:lang w:eastAsia="en-US"/>
        </w:rPr>
        <w:t>26.janvārī</w:t>
      </w:r>
      <w:r>
        <w:tab/>
        <w:t>Nr.2</w:t>
      </w:r>
    </w:p>
    <w:p w:rsidR="0070427D" w:rsidRPr="0070427D" w:rsidRDefault="0070427D" w:rsidP="0070427D">
      <w:pPr>
        <w:ind w:right="-186"/>
        <w:rPr>
          <w:sz w:val="20"/>
          <w:szCs w:val="20"/>
        </w:rPr>
      </w:pPr>
    </w:p>
    <w:p w:rsidR="0070427D" w:rsidRPr="0070427D" w:rsidRDefault="0070427D" w:rsidP="0070427D">
      <w:pPr>
        <w:ind w:right="-1"/>
        <w:jc w:val="right"/>
        <w:rPr>
          <w:b/>
          <w:bCs/>
        </w:rPr>
      </w:pPr>
      <w:r w:rsidRPr="0070427D">
        <w:rPr>
          <w:b/>
        </w:rPr>
        <w:t>APSTIPRINĀTI</w:t>
      </w:r>
    </w:p>
    <w:p w:rsidR="0070427D" w:rsidRPr="0070427D" w:rsidRDefault="0070427D" w:rsidP="0070427D">
      <w:pPr>
        <w:autoSpaceDE w:val="0"/>
        <w:autoSpaceDN w:val="0"/>
        <w:adjustRightInd w:val="0"/>
        <w:ind w:right="-1"/>
        <w:jc w:val="right"/>
        <w:rPr>
          <w:b/>
          <w:bCs/>
        </w:rPr>
      </w:pPr>
      <w:r w:rsidRPr="0070427D">
        <w:t>ar Limbažu novada domes</w:t>
      </w:r>
    </w:p>
    <w:p w:rsidR="0070427D" w:rsidRPr="0070427D" w:rsidRDefault="0070427D" w:rsidP="0070427D">
      <w:pPr>
        <w:autoSpaceDE w:val="0"/>
        <w:autoSpaceDN w:val="0"/>
        <w:adjustRightInd w:val="0"/>
        <w:ind w:right="-1"/>
        <w:jc w:val="right"/>
        <w:rPr>
          <w:b/>
          <w:bCs/>
        </w:rPr>
      </w:pPr>
      <w:r>
        <w:t>26.01.2017</w:t>
      </w:r>
      <w:r w:rsidRPr="0070427D">
        <w:t>. sēdes</w:t>
      </w:r>
      <w:r w:rsidRPr="0070427D">
        <w:rPr>
          <w:b/>
          <w:bCs/>
        </w:rPr>
        <w:t xml:space="preserve"> </w:t>
      </w:r>
      <w:r w:rsidRPr="0070427D">
        <w:t xml:space="preserve">lēmumu </w:t>
      </w:r>
    </w:p>
    <w:p w:rsidR="0070427D" w:rsidRDefault="0070427D" w:rsidP="0070427D">
      <w:pPr>
        <w:autoSpaceDE w:val="0"/>
        <w:autoSpaceDN w:val="0"/>
        <w:adjustRightInd w:val="0"/>
        <w:ind w:right="-1"/>
        <w:jc w:val="right"/>
        <w:rPr>
          <w:b/>
          <w:bCs/>
        </w:rPr>
      </w:pPr>
      <w:r>
        <w:t>(protokols Nr.2</w:t>
      </w:r>
      <w:r w:rsidRPr="0070427D">
        <w:t xml:space="preserve">, </w:t>
      </w:r>
      <w:r>
        <w:t>11</w:t>
      </w:r>
      <w:r w:rsidRPr="0070427D">
        <w:t>.§)</w:t>
      </w:r>
    </w:p>
    <w:p w:rsidR="0070427D" w:rsidRPr="0070427D" w:rsidRDefault="0070427D" w:rsidP="0070427D">
      <w:pPr>
        <w:autoSpaceDE w:val="0"/>
        <w:autoSpaceDN w:val="0"/>
        <w:adjustRightInd w:val="0"/>
        <w:ind w:right="-1"/>
        <w:jc w:val="right"/>
        <w:rPr>
          <w:b/>
          <w:bCs/>
        </w:rPr>
      </w:pPr>
    </w:p>
    <w:p w:rsidR="0058659A" w:rsidRPr="0070427D" w:rsidRDefault="0058659A" w:rsidP="0070427D">
      <w:pPr>
        <w:ind w:right="43"/>
        <w:jc w:val="center"/>
        <w:rPr>
          <w:b/>
          <w:bCs/>
          <w:sz w:val="28"/>
          <w:szCs w:val="28"/>
        </w:rPr>
      </w:pPr>
      <w:r w:rsidRPr="00514ECE">
        <w:rPr>
          <w:b/>
          <w:bCs/>
          <w:sz w:val="28"/>
          <w:szCs w:val="28"/>
        </w:rPr>
        <w:t xml:space="preserve">Grozījumi Limbažu novada pašvaldības </w:t>
      </w:r>
      <w:r w:rsidR="0070427D" w:rsidRPr="0070427D">
        <w:rPr>
          <w:b/>
          <w:bCs/>
          <w:sz w:val="28"/>
          <w:szCs w:val="28"/>
        </w:rPr>
        <w:t xml:space="preserve">2016.gada 21.janvāra </w:t>
      </w:r>
      <w:r w:rsidRPr="00514ECE">
        <w:rPr>
          <w:b/>
          <w:bCs/>
          <w:sz w:val="28"/>
          <w:szCs w:val="28"/>
        </w:rPr>
        <w:t xml:space="preserve">saistošajos noteikumos </w:t>
      </w:r>
      <w:r w:rsidR="0070427D">
        <w:rPr>
          <w:b/>
          <w:bCs/>
          <w:sz w:val="28"/>
          <w:szCs w:val="28"/>
        </w:rPr>
        <w:t xml:space="preserve">Nr.2 </w:t>
      </w:r>
      <w:r w:rsidRPr="00514ECE">
        <w:rPr>
          <w:b/>
          <w:bCs/>
          <w:sz w:val="28"/>
          <w:szCs w:val="28"/>
        </w:rPr>
        <w:t>„Par Limbažu novada pašvaldī</w:t>
      </w:r>
      <w:r w:rsidR="0070427D">
        <w:rPr>
          <w:b/>
          <w:bCs/>
          <w:sz w:val="28"/>
          <w:szCs w:val="28"/>
        </w:rPr>
        <w:t xml:space="preserve">bas 2016.gada speciālo budžetu </w:t>
      </w:r>
      <w:r w:rsidRPr="00514ECE">
        <w:rPr>
          <w:b/>
          <w:bCs/>
          <w:sz w:val="28"/>
          <w:szCs w:val="28"/>
        </w:rPr>
        <w:t>laikā no 2016.gada 1.janvāra līdz 2016.gada 31.decembrim</w:t>
      </w:r>
      <w:r w:rsidRPr="00514ECE">
        <w:rPr>
          <w:b/>
          <w:sz w:val="28"/>
          <w:szCs w:val="28"/>
        </w:rPr>
        <w:t>”</w:t>
      </w:r>
    </w:p>
    <w:p w:rsidR="0070427D" w:rsidRDefault="0070427D" w:rsidP="0070427D">
      <w:pPr>
        <w:ind w:right="-1"/>
        <w:jc w:val="right"/>
        <w:rPr>
          <w:i/>
          <w:sz w:val="22"/>
          <w:szCs w:val="22"/>
        </w:rPr>
      </w:pPr>
    </w:p>
    <w:p w:rsidR="0058659A" w:rsidRPr="0070427D" w:rsidRDefault="0058659A" w:rsidP="0070427D">
      <w:pPr>
        <w:ind w:right="-1"/>
        <w:jc w:val="right"/>
        <w:rPr>
          <w:i/>
          <w:sz w:val="22"/>
          <w:szCs w:val="22"/>
        </w:rPr>
      </w:pPr>
      <w:r w:rsidRPr="0070427D">
        <w:rPr>
          <w:i/>
          <w:sz w:val="22"/>
          <w:szCs w:val="22"/>
        </w:rPr>
        <w:t>Izdoti pamatojoties</w:t>
      </w:r>
    </w:p>
    <w:p w:rsidR="0058659A" w:rsidRPr="0070427D" w:rsidRDefault="0058659A" w:rsidP="0070427D">
      <w:pPr>
        <w:ind w:right="-1"/>
        <w:jc w:val="right"/>
        <w:rPr>
          <w:i/>
          <w:sz w:val="22"/>
          <w:szCs w:val="22"/>
        </w:rPr>
      </w:pPr>
      <w:r w:rsidRPr="0070427D">
        <w:rPr>
          <w:i/>
          <w:sz w:val="22"/>
          <w:szCs w:val="22"/>
        </w:rPr>
        <w:t xml:space="preserve"> uz likuma „Par pašvaldībām” 21.panta pirmās daļas 2.punktu, </w:t>
      </w:r>
    </w:p>
    <w:p w:rsidR="0058659A" w:rsidRDefault="0058659A" w:rsidP="0070427D">
      <w:pPr>
        <w:ind w:right="-1"/>
        <w:jc w:val="right"/>
        <w:rPr>
          <w:sz w:val="22"/>
          <w:szCs w:val="22"/>
        </w:rPr>
      </w:pPr>
      <w:r w:rsidRPr="0070427D">
        <w:rPr>
          <w:i/>
          <w:sz w:val="22"/>
          <w:szCs w:val="22"/>
        </w:rPr>
        <w:t xml:space="preserve"> „Par budžeta un finanšu vadību” 41.panta pirmo daļu</w:t>
      </w:r>
    </w:p>
    <w:p w:rsidR="0070427D" w:rsidRPr="0070427D" w:rsidRDefault="0070427D" w:rsidP="0070427D">
      <w:pPr>
        <w:ind w:right="-1"/>
        <w:jc w:val="right"/>
        <w:rPr>
          <w:sz w:val="22"/>
          <w:szCs w:val="22"/>
        </w:rPr>
      </w:pPr>
    </w:p>
    <w:tbl>
      <w:tblPr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1576"/>
        <w:gridCol w:w="125"/>
        <w:gridCol w:w="4394"/>
        <w:gridCol w:w="1135"/>
        <w:gridCol w:w="1155"/>
        <w:gridCol w:w="1255"/>
      </w:tblGrid>
      <w:tr w:rsidR="0058659A" w:rsidRPr="00514ECE" w:rsidTr="00E16258">
        <w:trPr>
          <w:trHeight w:val="315"/>
          <w:jc w:val="center"/>
        </w:trPr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59A" w:rsidRPr="00514ECE" w:rsidRDefault="0058659A" w:rsidP="00E16258">
            <w:r w:rsidRPr="00514ECE">
              <w:t xml:space="preserve">Ieņēmumi, </w:t>
            </w:r>
            <w:r w:rsidRPr="00514ECE">
              <w:rPr>
                <w:iCs/>
              </w:rPr>
              <w:t>EUR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713 254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</w:p>
        </w:tc>
      </w:tr>
      <w:tr w:rsidR="0058659A" w:rsidRPr="00514ECE" w:rsidTr="00E16258">
        <w:trPr>
          <w:trHeight w:val="675"/>
          <w:jc w:val="center"/>
        </w:trPr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659A" w:rsidRPr="00514ECE" w:rsidRDefault="0058659A" w:rsidP="00E16258">
            <w:pPr>
              <w:ind w:right="-109"/>
            </w:pPr>
            <w:r w:rsidRPr="00514ECE">
              <w:t>Izdevumi pēc funkcionālajām un ekonomiskajām kategorijām, EUR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787 984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59A" w:rsidRPr="00514ECE" w:rsidRDefault="0058659A" w:rsidP="00E16258">
            <w:r w:rsidRPr="00514ECE">
              <w:t xml:space="preserve">Naudas līdzekļi un noguldījumi, </w:t>
            </w:r>
            <w:r w:rsidRPr="00514ECE">
              <w:rPr>
                <w:iCs/>
              </w:rPr>
              <w:t>EUR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74 730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659A" w:rsidRPr="00514ECE" w:rsidRDefault="0058659A" w:rsidP="00E16258">
            <w:r w:rsidRPr="00514ECE">
              <w:t xml:space="preserve">Akcijas un cita līdzdalība komersantu pašu kapitālā, </w:t>
            </w:r>
            <w:r w:rsidRPr="00514ECE">
              <w:rPr>
                <w:iCs/>
              </w:rPr>
              <w:t>EUR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right"/>
            </w:pPr>
          </w:p>
        </w:tc>
        <w:tc>
          <w:tcPr>
            <w:tcW w:w="4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</w:p>
        </w:tc>
      </w:tr>
      <w:tr w:rsidR="0058659A" w:rsidRPr="00514ECE" w:rsidTr="00E16258">
        <w:trPr>
          <w:trHeight w:val="103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Valdības funkcionālās klasifikācijas kods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Ieņēmumu veids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7" w:right="-108"/>
              <w:jc w:val="center"/>
              <w:rPr>
                <w:b/>
                <w:bCs/>
                <w:sz w:val="20"/>
                <w:szCs w:val="20"/>
              </w:rPr>
            </w:pPr>
            <w:r w:rsidRPr="00514ECE">
              <w:rPr>
                <w:b/>
                <w:bCs/>
                <w:sz w:val="20"/>
                <w:szCs w:val="20"/>
              </w:rPr>
              <w:t xml:space="preserve">Gada plāns, </w:t>
            </w:r>
            <w:r w:rsidRPr="00514ECE">
              <w:rPr>
                <w:b/>
                <w:bCs/>
                <w:iCs/>
                <w:sz w:val="20"/>
                <w:szCs w:val="20"/>
              </w:rPr>
              <w:t>EUR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20"/>
                <w:szCs w:val="20"/>
              </w:rPr>
            </w:pPr>
            <w:r w:rsidRPr="00514ECE">
              <w:rPr>
                <w:b/>
                <w:bCs/>
                <w:sz w:val="20"/>
                <w:szCs w:val="20"/>
              </w:rPr>
              <w:t>Grozījumi,</w:t>
            </w:r>
            <w:r w:rsidRPr="00514ECE">
              <w:rPr>
                <w:b/>
                <w:bCs/>
                <w:iCs/>
                <w:sz w:val="20"/>
                <w:szCs w:val="20"/>
              </w:rPr>
              <w:t xml:space="preserve"> EUR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7" w:right="-108"/>
              <w:jc w:val="center"/>
              <w:rPr>
                <w:b/>
                <w:bCs/>
                <w:sz w:val="20"/>
                <w:szCs w:val="20"/>
              </w:rPr>
            </w:pPr>
            <w:r w:rsidRPr="00514ECE">
              <w:rPr>
                <w:b/>
                <w:bCs/>
                <w:sz w:val="20"/>
                <w:szCs w:val="20"/>
              </w:rPr>
              <w:t xml:space="preserve">Gada plāns ar grozījumiem, </w:t>
            </w:r>
            <w:r w:rsidRPr="00514ECE">
              <w:rPr>
                <w:b/>
                <w:bCs/>
                <w:iCs/>
                <w:sz w:val="20"/>
                <w:szCs w:val="20"/>
              </w:rPr>
              <w:t>EUR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</w:pPr>
            <w:r w:rsidRPr="00514ECE">
              <w:t> 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IEŅĒMUMI KOPĀ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713 254,00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713 254,00</w:t>
            </w:r>
          </w:p>
        </w:tc>
      </w:tr>
      <w:tr w:rsidR="0058659A" w:rsidRPr="00514ECE" w:rsidTr="00E16258">
        <w:trPr>
          <w:trHeight w:val="319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</w:pPr>
            <w:r w:rsidRPr="00514ECE">
              <w:t> 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II NODOKĻU UN NENODOKĻU IEŅĒMUMI (III+IV)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20 000,00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20 000,00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 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III NODOKĻU IEŅĒMUMI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20 000,00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20 000,00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 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TIEŠIE NODOKĻI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20 000,00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20 000,00</w:t>
            </w:r>
          </w:p>
        </w:tc>
      </w:tr>
      <w:tr w:rsidR="0058659A" w:rsidRPr="00514ECE" w:rsidTr="00E16258">
        <w:trPr>
          <w:trHeight w:val="70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1.1.0.0.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Ieņēmumi no iedzīvotāju ienākuma nodokļa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4.0.0.0.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Īpašuma nodokļi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70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5.4.0.0.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Nodokļi atsevišķām precēm un pakalpojumu veidiem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  <w:tr w:rsidR="0058659A" w:rsidRPr="00514ECE" w:rsidTr="00E16258">
        <w:trPr>
          <w:trHeight w:val="70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5.5.0.0.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Nodokļi un maksājumi par tiesībām lietot atsevišķas preces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20 000,00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20 000,00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9"/>
              <w:rPr>
                <w:b/>
                <w:bCs/>
              </w:rPr>
            </w:pPr>
            <w:r w:rsidRPr="00514ECE">
              <w:rPr>
                <w:b/>
                <w:bCs/>
              </w:rPr>
              <w:t>IV NENODOKĻU IEŅĒMUMI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70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8.0.0.0.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9"/>
              <w:rPr>
                <w:b/>
                <w:bCs/>
              </w:rPr>
            </w:pPr>
            <w:r w:rsidRPr="00514ECE">
              <w:rPr>
                <w:b/>
                <w:bCs/>
              </w:rPr>
              <w:t>Ieņēmumi no uzņēmējdarbības un īpašuma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70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9.0.0.0.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9"/>
              <w:rPr>
                <w:b/>
                <w:bCs/>
              </w:rPr>
            </w:pPr>
            <w:r w:rsidRPr="00514ECE">
              <w:rPr>
                <w:b/>
                <w:bCs/>
              </w:rPr>
              <w:t>Valsts nodevas un maksājumi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10.0.0.0.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9"/>
              <w:rPr>
                <w:b/>
                <w:bCs/>
              </w:rPr>
            </w:pPr>
            <w:r w:rsidRPr="00514ECE">
              <w:rPr>
                <w:b/>
                <w:bCs/>
              </w:rPr>
              <w:t>Naudas sodi un sankcijas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12.0.0.0.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9"/>
              <w:rPr>
                <w:b/>
                <w:bCs/>
              </w:rPr>
            </w:pPr>
            <w:r w:rsidRPr="00514ECE">
              <w:rPr>
                <w:b/>
                <w:bCs/>
              </w:rPr>
              <w:t>Pārējie nenodokļu ieņēmumi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114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13.0.0.0.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9"/>
              <w:rPr>
                <w:b/>
                <w:bCs/>
              </w:rPr>
            </w:pPr>
            <w:r w:rsidRPr="00514ECE">
              <w:rPr>
                <w:b/>
                <w:bCs/>
              </w:rPr>
              <w:t>Ieņēmumi no valsts (pašvaldības) īpašuma pārdošanas un no nodokļu pamatparāda kapitalizācijas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 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9"/>
              <w:rPr>
                <w:b/>
                <w:bCs/>
              </w:rPr>
            </w:pPr>
            <w:r w:rsidRPr="00514ECE">
              <w:rPr>
                <w:b/>
                <w:bCs/>
              </w:rPr>
              <w:t>V TRANSFERTU IEŅĒMUMI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693 254,00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693 254,00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18.0.0.0.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9"/>
              <w:rPr>
                <w:b/>
                <w:bCs/>
              </w:rPr>
            </w:pPr>
            <w:r w:rsidRPr="00514ECE">
              <w:rPr>
                <w:b/>
                <w:bCs/>
              </w:rPr>
              <w:t>Valsts budžeta transferti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693 254,00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693 254,00</w:t>
            </w:r>
          </w:p>
        </w:tc>
      </w:tr>
      <w:tr w:rsidR="0058659A" w:rsidRPr="00514ECE" w:rsidTr="00E16258">
        <w:trPr>
          <w:trHeight w:val="70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</w:pPr>
          </w:p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18.6.0.0.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9"/>
              <w:rPr>
                <w:i/>
                <w:iCs/>
              </w:rPr>
            </w:pPr>
            <w:r w:rsidRPr="00514ECE">
              <w:rPr>
                <w:i/>
                <w:iCs/>
              </w:rPr>
              <w:t>Ieņēmumi uzturēšanas izdevumiem pašvaldību pamatbudžetā no valsts budžeta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693 254,00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693 254,00</w:t>
            </w:r>
          </w:p>
        </w:tc>
      </w:tr>
      <w:tr w:rsidR="0058659A" w:rsidRPr="00514ECE" w:rsidTr="00E16258">
        <w:trPr>
          <w:trHeight w:val="162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</w:rPr>
            </w:pPr>
            <w:r w:rsidRPr="00514ECE">
              <w:rPr>
                <w:i/>
                <w:iCs/>
              </w:rPr>
              <w:t>18.6.2.0.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9"/>
              <w:outlineLvl w:val="0"/>
              <w:rPr>
                <w:i/>
                <w:iCs/>
              </w:rPr>
            </w:pPr>
            <w:r w:rsidRPr="00514ECE">
              <w:rPr>
                <w:i/>
                <w:iCs/>
              </w:rPr>
              <w:t>Pašvaldību saņemtie valsts budžeta transferti dažādiem mērķiem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693 254,00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693 254,00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19.0.0.0.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9"/>
              <w:rPr>
                <w:b/>
                <w:bCs/>
              </w:rPr>
            </w:pPr>
            <w:r w:rsidRPr="00514ECE">
              <w:rPr>
                <w:b/>
                <w:bCs/>
              </w:rPr>
              <w:t>Pašvaldību budžeta transferti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</w:pPr>
            <w:r w:rsidRPr="00514ECE"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21.0.0.0.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VI BUDŽETA IESTĀŽU IEŅĒMUMI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</w:pPr>
            <w:r w:rsidRPr="00514ECE"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right"/>
              <w:rPr>
                <w:b/>
                <w:bCs/>
              </w:rPr>
            </w:pPr>
            <w:r w:rsidRPr="00514ECE">
              <w:rPr>
                <w:b/>
                <w:bCs/>
              </w:rPr>
              <w:t>IZDEVUMI ATBILSTOŠI FUNKCIONĀLAJĀM KATEGORIJĀM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787 984,24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</w:pPr>
            <w:r w:rsidRPr="00514ECE"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787 984,24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r w:rsidRPr="00514ECE">
              <w:t>04.000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r w:rsidRPr="00514ECE">
              <w:t>Ekonomiskā darbība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728 072,91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728 072,91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r w:rsidRPr="00514ECE">
              <w:t>05.000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r w:rsidRPr="00514ECE">
              <w:t>Vides aizsardzība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7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47 911,33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47 911,33</w:t>
            </w:r>
          </w:p>
        </w:tc>
      </w:tr>
      <w:tr w:rsidR="0058659A" w:rsidRPr="00514ECE" w:rsidTr="00E16258">
        <w:trPr>
          <w:trHeight w:val="253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r w:rsidRPr="00514ECE">
              <w:t>06.000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r w:rsidRPr="00514ECE">
              <w:t>Pašvaldības teritoriju un mājokļu apsaimniekošana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7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12 000,00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12 000,00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right"/>
              <w:rPr>
                <w:b/>
                <w:bCs/>
              </w:rPr>
            </w:pPr>
            <w:r w:rsidRPr="00514ECE">
              <w:rPr>
                <w:b/>
                <w:bCs/>
              </w:rPr>
              <w:t>IZDEVUMI ATBILSTOŠI EKONOMISKAJĀM KATEGORIJĀM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787 984,24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787 984,24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1000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Atlīdzība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i/>
                <w:iCs/>
              </w:rPr>
              <w:t>1100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Atalgojums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  <w:tr w:rsidR="0058659A" w:rsidRPr="00514ECE" w:rsidTr="00E16258">
        <w:trPr>
          <w:trHeight w:val="70"/>
          <w:jc w:val="center"/>
        </w:trPr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i/>
                <w:iCs/>
              </w:rPr>
              <w:t>1200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Valsts sociālās apdrošināšanas obligātās iemaksas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2000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Preces un pakalpojumi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574 804,46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-36728,94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538 075,52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i/>
                <w:iCs/>
              </w:rPr>
              <w:t>2100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Komandējumi un dienesta braucieni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2200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Pakalpojumi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555 025,99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-35 023,46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520 002,53</w:t>
            </w:r>
          </w:p>
        </w:tc>
      </w:tr>
      <w:tr w:rsidR="0058659A" w:rsidRPr="00514ECE" w:rsidTr="00E16258">
        <w:trPr>
          <w:trHeight w:val="286"/>
          <w:jc w:val="center"/>
        </w:trPr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2300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Krājumi, materiāli, energoresursi, prece, biroja preces un inventārs, ko neuzskaita kodā 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19 778,47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-1705,48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18 072,99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2400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Grāmatas un žurnāli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  <w:tr w:rsidR="0058659A" w:rsidRPr="00514ECE" w:rsidTr="00E16258">
        <w:trPr>
          <w:trHeight w:val="331"/>
          <w:jc w:val="center"/>
        </w:trPr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2500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Budžeta iestāžu nodokļu, nodevu un naudas sodu maksājumi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  <w:tr w:rsidR="0058659A" w:rsidRPr="00514ECE" w:rsidTr="00E16258">
        <w:trPr>
          <w:trHeight w:val="82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3000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Subsīdijas un dotācijas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20 000,00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20 000,00</w:t>
            </w:r>
          </w:p>
        </w:tc>
      </w:tr>
      <w:tr w:rsidR="0058659A" w:rsidRPr="00514ECE" w:rsidTr="00E16258">
        <w:trPr>
          <w:trHeight w:val="244"/>
          <w:jc w:val="center"/>
        </w:trPr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i/>
                <w:iCs/>
              </w:rPr>
              <w:t>3200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  <w:sz w:val="20"/>
                <w:szCs w:val="20"/>
              </w:rPr>
            </w:pPr>
            <w:r w:rsidRPr="00514ECE">
              <w:rPr>
                <w:i/>
                <w:iCs/>
                <w:sz w:val="20"/>
                <w:szCs w:val="20"/>
              </w:rPr>
              <w:t>Subsīdijas un dotācijas komersantiem biedrībām un nodibinājumiem, izņemot lauksaimniecības ražošanu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7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20 000,00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20 000,00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4000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Procentu izdevumi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5000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Pamatkapitāla veidošana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193 179,78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36 728,94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229 908,72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i/>
                <w:iCs/>
              </w:rPr>
              <w:t>5200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Pamatlīdzekļi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193 179,78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36 728,94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229 908,72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6000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Sociālie pabalsti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6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7000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8"/>
              <w:rPr>
                <w:b/>
                <w:bCs/>
              </w:rPr>
            </w:pPr>
            <w:r w:rsidRPr="00514ECE">
              <w:rPr>
                <w:b/>
                <w:bCs/>
              </w:rPr>
              <w:t>Transferti, dotācijas un mērķdotācijas pašvaldībām, pašu resursi, dalības maksa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74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lastRenderedPageBreak/>
              <w:t>8000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8"/>
              <w:rPr>
                <w:b/>
                <w:bCs/>
              </w:rPr>
            </w:pPr>
            <w:r w:rsidRPr="00514ECE">
              <w:rPr>
                <w:b/>
                <w:bCs/>
              </w:rPr>
              <w:t>Zaudējumi no valūtas kursa svārstībām un uzkrājumiem šaubīgajiem debitoriem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96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9000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8"/>
              <w:rPr>
                <w:b/>
                <w:bCs/>
              </w:rPr>
            </w:pPr>
            <w:r w:rsidRPr="00514ECE">
              <w:rPr>
                <w:b/>
                <w:bCs/>
              </w:rPr>
              <w:t>Kapitālo izdevumu transferti, mērķdotācijas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 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Finansēšana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-74 730,24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-74 730,24</w:t>
            </w:r>
          </w:p>
        </w:tc>
      </w:tr>
      <w:tr w:rsidR="0058659A" w:rsidRPr="00514ECE" w:rsidTr="00E16258">
        <w:trPr>
          <w:trHeight w:val="311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F20010000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Naudas līdzekļi un noguldījumi (atlikuma izmaiņas)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74 730,24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74 730,24</w:t>
            </w:r>
          </w:p>
        </w:tc>
      </w:tr>
      <w:tr w:rsidR="0058659A" w:rsidRPr="00514ECE" w:rsidTr="00E16258">
        <w:trPr>
          <w:trHeight w:val="178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F22010000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Pieprasījuma noguldījumi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74 730,24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74 730,24</w:t>
            </w:r>
          </w:p>
        </w:tc>
      </w:tr>
      <w:tr w:rsidR="0058659A" w:rsidRPr="00514ECE" w:rsidTr="00E16258">
        <w:trPr>
          <w:trHeight w:val="181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F22010000 AS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Naudas līdzekļu un noguldījumu atlikums gada sākumā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7" w:right="-108"/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74 730,24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74 730,24</w:t>
            </w:r>
          </w:p>
        </w:tc>
      </w:tr>
      <w:tr w:rsidR="0058659A" w:rsidRPr="00514ECE" w:rsidTr="00E16258">
        <w:trPr>
          <w:trHeight w:val="418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F22010000 AB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Naudas līdzekļu un noguldījumu atlikums perioda beigās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F40020000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Aizņēmumi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F40020001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Aizņēmumi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F40020002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Finanšu līzingu pamatsummas maksājums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  <w:tr w:rsidR="0058659A" w:rsidRPr="00514ECE" w:rsidTr="00E16258">
        <w:trPr>
          <w:trHeight w:val="353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F40020003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Kredītu nākamo periodu pamatsummas maksājums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  <w:tr w:rsidR="0058659A" w:rsidRPr="00514ECE" w:rsidTr="00E16258">
        <w:trPr>
          <w:trHeight w:val="31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F40010000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</w:rPr>
            </w:pPr>
            <w:r w:rsidRPr="00514ECE">
              <w:rPr>
                <w:b/>
                <w:bCs/>
              </w:rPr>
              <w:t>Aizdevumi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</w:rPr>
            </w:pPr>
            <w:r w:rsidRPr="00514ECE">
              <w:rPr>
                <w:b/>
                <w:bCs/>
              </w:rPr>
              <w:t>0,00</w:t>
            </w:r>
          </w:p>
        </w:tc>
      </w:tr>
      <w:tr w:rsidR="0058659A" w:rsidRPr="00514ECE" w:rsidTr="00E16258">
        <w:trPr>
          <w:trHeight w:val="395"/>
          <w:jc w:val="center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F55010000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i/>
                <w:iCs/>
              </w:rPr>
            </w:pPr>
            <w:r w:rsidRPr="00514ECE">
              <w:rPr>
                <w:i/>
                <w:iCs/>
              </w:rPr>
              <w:t>Akcijas un cita līdzdalība komersantu pašu kapitālā, neieskaitot kopieguldījumu fondu akcijas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</w:rPr>
            </w:pPr>
            <w:r w:rsidRPr="00514ECE">
              <w:rPr>
                <w:i/>
                <w:iCs/>
              </w:rPr>
              <w:t>0,00</w:t>
            </w:r>
          </w:p>
        </w:tc>
      </w:tr>
    </w:tbl>
    <w:p w:rsidR="0070427D" w:rsidRDefault="0070427D" w:rsidP="0070427D">
      <w:pPr>
        <w:ind w:right="43"/>
      </w:pPr>
    </w:p>
    <w:p w:rsidR="0070427D" w:rsidRDefault="0070427D" w:rsidP="0070427D">
      <w:pPr>
        <w:ind w:right="43"/>
      </w:pPr>
    </w:p>
    <w:p w:rsidR="0070427D" w:rsidRDefault="0070427D" w:rsidP="0070427D">
      <w:pPr>
        <w:ind w:right="43"/>
      </w:pPr>
    </w:p>
    <w:p w:rsidR="0070427D" w:rsidRPr="00B51208" w:rsidRDefault="0070427D" w:rsidP="0070427D">
      <w:pPr>
        <w:ind w:right="43"/>
      </w:pPr>
      <w:r w:rsidRPr="00B51208">
        <w:t>Limbažu novada pašvaldības</w:t>
      </w:r>
    </w:p>
    <w:p w:rsidR="0070427D" w:rsidRDefault="0070427D" w:rsidP="0070427D">
      <w:pPr>
        <w:tabs>
          <w:tab w:val="left" w:pos="4678"/>
          <w:tab w:val="left" w:pos="8364"/>
        </w:tabs>
      </w:pPr>
      <w:r w:rsidRPr="00B51208">
        <w:t>Domes priekšsēdētājs</w:t>
      </w:r>
      <w:r w:rsidRPr="00B51208">
        <w:tab/>
      </w:r>
      <w:r w:rsidRPr="00B51208">
        <w:tab/>
        <w:t>D.Zemmers</w:t>
      </w:r>
    </w:p>
    <w:p w:rsidR="0058659A" w:rsidRDefault="0058659A" w:rsidP="0058659A"/>
    <w:p w:rsidR="0070427D" w:rsidRDefault="0070427D" w:rsidP="0058659A"/>
    <w:p w:rsidR="0070427D" w:rsidRPr="00514ECE" w:rsidRDefault="0070427D" w:rsidP="0058659A">
      <w:pPr>
        <w:sectPr w:rsidR="0070427D" w:rsidRPr="00514ECE" w:rsidSect="00E16258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0427D" w:rsidRPr="00DC5022" w:rsidRDefault="0070427D" w:rsidP="0070427D">
      <w:pPr>
        <w:ind w:left="10065" w:right="-1"/>
        <w:rPr>
          <w:bCs/>
        </w:rPr>
      </w:pPr>
      <w:r w:rsidRPr="00DC5022">
        <w:rPr>
          <w:b/>
          <w:caps/>
          <w:spacing w:val="-1"/>
        </w:rPr>
        <w:lastRenderedPageBreak/>
        <w:t>pielikums</w:t>
      </w:r>
    </w:p>
    <w:p w:rsidR="0070427D" w:rsidRPr="00DC5022" w:rsidRDefault="00E16258" w:rsidP="0070427D">
      <w:pPr>
        <w:ind w:left="10065" w:right="-1"/>
        <w:rPr>
          <w:bCs/>
        </w:rPr>
      </w:pPr>
      <w:r w:rsidRPr="00DC5022">
        <w:rPr>
          <w:bCs/>
        </w:rPr>
        <w:t>26.01.2017. saistošajiem noteikumiem Nr.2</w:t>
      </w:r>
    </w:p>
    <w:p w:rsidR="00E16258" w:rsidRPr="00DC5022" w:rsidRDefault="00E16258" w:rsidP="00E16258">
      <w:pPr>
        <w:ind w:left="10065" w:right="-1"/>
        <w:rPr>
          <w:bCs/>
        </w:rPr>
      </w:pPr>
      <w:r w:rsidRPr="00DC5022">
        <w:rPr>
          <w:bCs/>
        </w:rPr>
        <w:t>„Grozījumi Limbažu novada pašvaldības 2016.gada 21.janvāra saistošajos noteikumos Nr.2 „Par Limbažu novada pašvaldības 2016.gada speciālo budžetu laikā no 2016.gada 1.janvāra līdz 2016.gada 31.decembrim”</w:t>
      </w:r>
      <w:r w:rsidR="00DC5022" w:rsidRPr="00DC5022">
        <w:rPr>
          <w:bCs/>
        </w:rPr>
        <w:t>”</w:t>
      </w:r>
    </w:p>
    <w:p w:rsidR="0070427D" w:rsidRDefault="0070427D" w:rsidP="0070427D"/>
    <w:tbl>
      <w:tblPr>
        <w:tblW w:w="14967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4531"/>
        <w:gridCol w:w="850"/>
        <w:gridCol w:w="939"/>
        <w:gridCol w:w="762"/>
        <w:gridCol w:w="850"/>
        <w:gridCol w:w="851"/>
        <w:gridCol w:w="850"/>
        <w:gridCol w:w="851"/>
        <w:gridCol w:w="850"/>
        <w:gridCol w:w="1047"/>
        <w:gridCol w:w="1026"/>
      </w:tblGrid>
      <w:tr w:rsidR="0058659A" w:rsidRPr="00514ECE" w:rsidTr="00DC5022">
        <w:trPr>
          <w:trHeight w:val="346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Valdības funkcionālās klasifikācijas kods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Ieņēmumu veids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67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Limbažu pilsētas teritorija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Limbažu pagasta pārvalde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67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Katvaru pagasta pārvalde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67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Pāles pagasta pārvalde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67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Skultes pagasta pārvalde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67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Umurgas pagasta pārvalde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67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Vidrižu pagasta pārvalde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67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Viļķenes pagasta pārvalde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67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Limbažu novada pašvaldība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67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Kopā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t> 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IEŅĒMUMI KOPĀ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713 254,00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713 254,00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t> 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108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II NODOKĻU UN NENODOKĻU IEŅĒMUMI (III+IV)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20 000,00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III NODOKĻU IEŅĒMUMI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20 000,00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t> 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TIEŠIE NODOKĻI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20 000,00</w:t>
            </w:r>
          </w:p>
        </w:tc>
      </w:tr>
      <w:tr w:rsidR="0058659A" w:rsidRPr="00514ECE" w:rsidTr="00DC5022">
        <w:trPr>
          <w:trHeight w:val="7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i/>
                <w:iCs/>
                <w:sz w:val="16"/>
                <w:szCs w:val="16"/>
              </w:rPr>
              <w:t>1.1.0.0.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Ieņēmumi no iedzīvotāju ienākuma nodokļa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2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4.0.0.0.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Īpašuma nodokļi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i/>
                <w:iCs/>
                <w:sz w:val="16"/>
                <w:szCs w:val="16"/>
              </w:rPr>
              <w:t>5.4.0.0.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Nodokļi atsevišķām precēm un pakalpojumu veidiem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i/>
                <w:iCs/>
                <w:sz w:val="16"/>
                <w:szCs w:val="16"/>
              </w:rPr>
              <w:t>5.5.0.0.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Nodokļi un maksājumi par tiesībām lietot atsevišķas preces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20 000,00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20 000,00</w:t>
            </w:r>
          </w:p>
        </w:tc>
      </w:tr>
      <w:tr w:rsidR="0058659A" w:rsidRPr="00514ECE" w:rsidTr="00DC5022">
        <w:trPr>
          <w:trHeight w:val="22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t> 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IV NENODOKĻU IEŅĒMUMI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2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8.0.0.0.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Ieņēmumi no uzņēmējdarbības un īpašuma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2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9.0.0.0.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Valsts nodevas un maksājumi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2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10.0.0.0.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Naudas sodi un sankcijas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2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12.0.0.0.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Pārējie nenodokļu ieņēmumi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48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13.0.0.0.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Ieņēmumi no valsts (pašvaldības) īpašuma pārdošanas un no nodokļu pamatparāda kapitalizācijas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V TRANSFERTU IEŅĒMUMI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693 254,00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693 254,00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18.0.0.0.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Valsts budžeta transferti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693 254,00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693 254,00</w:t>
            </w:r>
          </w:p>
        </w:tc>
      </w:tr>
      <w:tr w:rsidR="0058659A" w:rsidRPr="00514ECE" w:rsidTr="00DC5022">
        <w:trPr>
          <w:trHeight w:val="10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i/>
                <w:iCs/>
                <w:sz w:val="16"/>
                <w:szCs w:val="16"/>
              </w:rPr>
              <w:t>18.6.0.0.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Ieņēmumi uzturēšanas izdevumiem pašvaldību pamatbudžetā no valsts budžeta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693 254,00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693 254,00</w:t>
            </w:r>
          </w:p>
        </w:tc>
      </w:tr>
      <w:tr w:rsidR="0058659A" w:rsidRPr="00514ECE" w:rsidTr="00DC5022">
        <w:trPr>
          <w:trHeight w:val="92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18.6.2.0.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Pašvaldību saņemtie valsts budžeta transferti dažādiem mērķiem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693 254,00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693 254,00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19.0.0.0.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Pašvaldību budžeta transferti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2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21.0.0.0.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VI BUDŽETA IESTĀŽU IEŅĒMUMI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jc w:val="right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IZDEVUMI ATBILSTOŠI FUNKCIONĀLAJĀM KATEGORIJĀM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222 949,43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65 049,66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55 877,25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37 476,67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83 391,47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55 537,54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35 043,48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48 204,34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184 454,40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787 984,24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t>04.000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t>Ekonomiskā darbība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214 449,43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65 049,66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55 877,25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37 476,67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83 391,47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52 037,54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35 043,48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48 204,34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136 543,07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728 072,91</w:t>
            </w:r>
          </w:p>
        </w:tc>
      </w:tr>
      <w:tr w:rsidR="0058659A" w:rsidRPr="00514ECE" w:rsidTr="00643760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t>05.000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t>Vides aizsardzība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47 911,33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47 911,33</w:t>
            </w:r>
          </w:p>
        </w:tc>
      </w:tr>
      <w:tr w:rsidR="0058659A" w:rsidRPr="00514ECE" w:rsidTr="00643760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lastRenderedPageBreak/>
              <w:t>06.000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t>Pašvaldības teritoriju un mājokļu apsaimniekošana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8 500,00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3 500,00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12 000,00</w:t>
            </w:r>
          </w:p>
        </w:tc>
      </w:tr>
      <w:tr w:rsidR="0058659A" w:rsidRPr="00514ECE" w:rsidTr="00643760">
        <w:trPr>
          <w:trHeight w:val="240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jc w:val="right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IZDEVUMI ATBILSTOŠI EKONOMISKAJĀM KATEGORIJĀM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222 949,43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65 049,66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55 877,25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37 476,67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83 391,47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55 537,54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35 043,48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48 204,34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184 454,40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787 984,24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Atlīdzība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1100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Atalgojums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1200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Valsts sociālās apdrošināšanas obligātās iemaksas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2000 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Preces un pakalpojumi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163 314,96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64 049,66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36 071,13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32 476,67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81 273,24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52 683,54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35 043,48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36 140,64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37 022,20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538 075,52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2100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Komandējumi un dienesta braucieni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2200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Pakalpojumi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160 322,78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60 514,59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33 571,13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31 076,67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Cs/>
                <w:i/>
                <w:sz w:val="18"/>
                <w:szCs w:val="18"/>
              </w:rPr>
            </w:pPr>
            <w:r w:rsidRPr="00514ECE">
              <w:rPr>
                <w:bCs/>
                <w:i/>
                <w:sz w:val="18"/>
                <w:szCs w:val="18"/>
              </w:rPr>
              <w:t>79 120,90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49 783,54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33 650,08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35 040,64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36 922,20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520 002,53</w:t>
            </w:r>
          </w:p>
        </w:tc>
      </w:tr>
      <w:tr w:rsidR="0058659A" w:rsidRPr="00514ECE" w:rsidTr="00DC5022">
        <w:trPr>
          <w:trHeight w:val="48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2300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Krājumi, materiāli, energoresursi, prece, biroja preces un inventārs, ko neuzskaita kodā 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2 992,18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3 535,07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2 152,34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1 393,40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1 100,00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18 072,99</w:t>
            </w:r>
          </w:p>
        </w:tc>
      </w:tr>
      <w:tr w:rsidR="0058659A" w:rsidRPr="00514ECE" w:rsidTr="00DC5022">
        <w:trPr>
          <w:trHeight w:val="381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2400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Izdevumi periodikas iegādei (bibliotēkas krājumiem pieskaitāmo izdevumu iegādei)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2500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Budžeta iestāžu nodokļu maksājumi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7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Subsīdijas un dotācijas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20 000,00</w:t>
            </w:r>
          </w:p>
        </w:tc>
      </w:tr>
      <w:tr w:rsidR="0058659A" w:rsidRPr="00514ECE" w:rsidTr="00DC5022">
        <w:trPr>
          <w:trHeight w:val="126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3200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Subsīdijas komersantiem, sabiedriskajām organizācijām un citām institūcijām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20 000,00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20 000,00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right="-108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5000 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Pamatkapitāla veidošana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59 634,47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19 806,12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2 118,23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2 854,00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12 063,70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127 432,20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229 908,72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5200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Pamatlīdzekļi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59 634,47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1 000,00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19 806,12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2 118,23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2 854,00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12 063,70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127 432,20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229 908,72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Sociālie pabalsti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7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7000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Transferti, dotācijas un mērķdotācijas pašvaldībām, pašu resursi, dalības maksa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7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8000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Zaudējumi no valūtas kursa svārstībām un uzkrājumiem šaubīgajiem debitoriem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Kapitālo izdevumu transferti, mērķdotācijas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Finansēšana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-222 949,43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-65 049,66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-55 877,25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-37 476,67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-83 391,47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-55 537,54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-35 043,48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-48 204,34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528 799,60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-74 730,24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F20010000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Naudas līdzekļi un noguldījumi (atlikuma izmaiņas)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17 949,43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49,66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17 377,25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8 976,67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-6 608,53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5 037,54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43,48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3 204,34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6"/>
                <w:szCs w:val="16"/>
              </w:rPr>
            </w:pPr>
            <w:r w:rsidRPr="00514ECE">
              <w:rPr>
                <w:b/>
                <w:bCs/>
                <w:sz w:val="16"/>
                <w:szCs w:val="16"/>
              </w:rPr>
              <w:t>28 700,40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74 730,24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t>F22010000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sz w:val="18"/>
                <w:szCs w:val="18"/>
              </w:rPr>
            </w:pPr>
            <w:r w:rsidRPr="00514ECE">
              <w:rPr>
                <w:sz w:val="18"/>
                <w:szCs w:val="18"/>
              </w:rPr>
              <w:t>Pieprasījuma noguldījumi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14ECE">
              <w:rPr>
                <w:sz w:val="16"/>
                <w:szCs w:val="16"/>
              </w:rPr>
              <w:t>17 949,43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sz w:val="16"/>
                <w:szCs w:val="16"/>
              </w:rPr>
            </w:pPr>
            <w:r w:rsidRPr="00514ECE">
              <w:rPr>
                <w:sz w:val="16"/>
                <w:szCs w:val="16"/>
              </w:rPr>
              <w:t>49,66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14ECE">
              <w:rPr>
                <w:sz w:val="16"/>
                <w:szCs w:val="16"/>
              </w:rPr>
              <w:t>17 377,25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sz w:val="16"/>
                <w:szCs w:val="16"/>
              </w:rPr>
            </w:pPr>
            <w:r w:rsidRPr="00514ECE">
              <w:rPr>
                <w:sz w:val="16"/>
                <w:szCs w:val="16"/>
              </w:rPr>
              <w:t>8 976,67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sz w:val="16"/>
                <w:szCs w:val="16"/>
              </w:rPr>
            </w:pPr>
            <w:r w:rsidRPr="00514ECE">
              <w:rPr>
                <w:sz w:val="16"/>
                <w:szCs w:val="16"/>
              </w:rPr>
              <w:t>-6 608,53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sz w:val="16"/>
                <w:szCs w:val="16"/>
              </w:rPr>
            </w:pPr>
            <w:r w:rsidRPr="00514ECE">
              <w:rPr>
                <w:sz w:val="16"/>
                <w:szCs w:val="16"/>
              </w:rPr>
              <w:t>5 037,54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sz w:val="16"/>
                <w:szCs w:val="16"/>
              </w:rPr>
            </w:pPr>
            <w:r w:rsidRPr="00514ECE">
              <w:rPr>
                <w:sz w:val="16"/>
                <w:szCs w:val="16"/>
              </w:rPr>
              <w:t>43,48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sz w:val="16"/>
                <w:szCs w:val="16"/>
              </w:rPr>
            </w:pPr>
            <w:r w:rsidRPr="00514ECE">
              <w:rPr>
                <w:sz w:val="16"/>
                <w:szCs w:val="16"/>
              </w:rPr>
              <w:t>3 204,34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sz w:val="16"/>
                <w:szCs w:val="16"/>
              </w:rPr>
            </w:pPr>
            <w:r w:rsidRPr="00514ECE">
              <w:rPr>
                <w:sz w:val="16"/>
                <w:szCs w:val="16"/>
              </w:rPr>
              <w:t>28 700,40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74 730,24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F22010000 AS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Naudas līdzekļu un noguldījumu atlikums gada sākumā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6"/>
                <w:szCs w:val="16"/>
              </w:rPr>
            </w:pPr>
            <w:r w:rsidRPr="00514ECE">
              <w:rPr>
                <w:i/>
                <w:iCs/>
                <w:sz w:val="16"/>
                <w:szCs w:val="16"/>
              </w:rPr>
              <w:t>17 949,43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6"/>
                <w:szCs w:val="16"/>
              </w:rPr>
            </w:pPr>
            <w:r w:rsidRPr="00514ECE">
              <w:rPr>
                <w:i/>
                <w:iCs/>
                <w:sz w:val="16"/>
                <w:szCs w:val="16"/>
              </w:rPr>
              <w:t>49,66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ind w:left="-108" w:right="-108"/>
              <w:jc w:val="center"/>
              <w:rPr>
                <w:i/>
                <w:iCs/>
                <w:sz w:val="16"/>
                <w:szCs w:val="16"/>
              </w:rPr>
            </w:pPr>
            <w:r w:rsidRPr="00514ECE">
              <w:rPr>
                <w:i/>
                <w:iCs/>
                <w:sz w:val="16"/>
                <w:szCs w:val="16"/>
              </w:rPr>
              <w:t>17 377,25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6"/>
                <w:szCs w:val="16"/>
              </w:rPr>
            </w:pPr>
            <w:r w:rsidRPr="00514ECE">
              <w:rPr>
                <w:i/>
                <w:iCs/>
                <w:sz w:val="16"/>
                <w:szCs w:val="16"/>
              </w:rPr>
              <w:t>8 976,67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6"/>
                <w:szCs w:val="16"/>
              </w:rPr>
            </w:pPr>
            <w:r w:rsidRPr="00514ECE">
              <w:rPr>
                <w:i/>
                <w:iCs/>
                <w:sz w:val="16"/>
                <w:szCs w:val="16"/>
              </w:rPr>
              <w:t>-6 608,53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6"/>
                <w:szCs w:val="16"/>
              </w:rPr>
            </w:pPr>
            <w:r w:rsidRPr="00514ECE">
              <w:rPr>
                <w:i/>
                <w:iCs/>
                <w:sz w:val="16"/>
                <w:szCs w:val="16"/>
              </w:rPr>
              <w:t>5 037,54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6"/>
                <w:szCs w:val="16"/>
              </w:rPr>
            </w:pPr>
            <w:r w:rsidRPr="00514ECE">
              <w:rPr>
                <w:i/>
                <w:iCs/>
                <w:sz w:val="16"/>
                <w:szCs w:val="16"/>
              </w:rPr>
              <w:t>43,48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6"/>
                <w:szCs w:val="16"/>
              </w:rPr>
            </w:pPr>
            <w:r w:rsidRPr="00514ECE">
              <w:rPr>
                <w:i/>
                <w:iCs/>
                <w:sz w:val="16"/>
                <w:szCs w:val="16"/>
              </w:rPr>
              <w:t>3 204,34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6"/>
                <w:szCs w:val="16"/>
              </w:rPr>
            </w:pPr>
            <w:r w:rsidRPr="00514ECE">
              <w:rPr>
                <w:i/>
                <w:iCs/>
                <w:sz w:val="16"/>
                <w:szCs w:val="16"/>
              </w:rPr>
              <w:t>28 700,40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74 730,24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F22010000 AB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Naudas līdzekļu un noguldījumu atlikums perioda beigās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14ECE">
              <w:rPr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58659A" w:rsidRPr="00514ECE" w:rsidTr="00DC5022">
        <w:trPr>
          <w:trHeight w:val="7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F40020000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Aizņēmumi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F40020001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Aizņēmumi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14ECE">
              <w:rPr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F40020002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Finanšu līzingu pamatsummas maksājums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14ECE">
              <w:rPr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F40020003 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Kredītu nākamo periodu pamatsummas maksājums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i/>
                <w:iCs/>
                <w:sz w:val="18"/>
                <w:szCs w:val="18"/>
              </w:rPr>
            </w:pPr>
            <w:r w:rsidRPr="00514ECE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514ECE">
              <w:rPr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58659A" w:rsidRPr="00514ECE" w:rsidTr="00DC5022">
        <w:trPr>
          <w:trHeight w:val="24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F40010000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Aizdevumi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58659A" w:rsidRPr="00514ECE" w:rsidTr="00DC5022">
        <w:trPr>
          <w:trHeight w:val="48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F55010000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DC5022">
            <w:pPr>
              <w:ind w:right="-59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Akcijas un cita līdzdalība komersantu pašu kapitālā, neieskaitot kopieguldījumu fondu akcijas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9A" w:rsidRPr="00514ECE" w:rsidRDefault="0058659A" w:rsidP="00E16258">
            <w:pPr>
              <w:jc w:val="center"/>
              <w:rPr>
                <w:b/>
                <w:bCs/>
                <w:sz w:val="18"/>
                <w:szCs w:val="18"/>
              </w:rPr>
            </w:pPr>
            <w:r w:rsidRPr="00514ECE">
              <w:rPr>
                <w:b/>
                <w:bCs/>
                <w:sz w:val="18"/>
                <w:szCs w:val="18"/>
              </w:rPr>
              <w:t>0</w:t>
            </w:r>
          </w:p>
        </w:tc>
      </w:tr>
    </w:tbl>
    <w:p w:rsidR="0058659A" w:rsidRPr="00514ECE" w:rsidRDefault="0058659A" w:rsidP="0058659A">
      <w:pPr>
        <w:rPr>
          <w:sz w:val="16"/>
          <w:szCs w:val="16"/>
        </w:rPr>
      </w:pPr>
    </w:p>
    <w:sectPr w:rsidR="0058659A" w:rsidRPr="00514ECE" w:rsidSect="00643760">
      <w:headerReference w:type="first" r:id="rId10"/>
      <w:pgSz w:w="16838" w:h="11906" w:orient="landscape" w:code="9"/>
      <w:pgMar w:top="1803" w:right="720" w:bottom="709" w:left="902" w:header="127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F1A" w:rsidRDefault="00301F1A" w:rsidP="0058659A">
      <w:r>
        <w:separator/>
      </w:r>
    </w:p>
  </w:endnote>
  <w:endnote w:type="continuationSeparator" w:id="0">
    <w:p w:rsidR="00301F1A" w:rsidRDefault="00301F1A" w:rsidP="0058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F1A" w:rsidRDefault="00301F1A" w:rsidP="0058659A">
      <w:r>
        <w:separator/>
      </w:r>
    </w:p>
  </w:footnote>
  <w:footnote w:type="continuationSeparator" w:id="0">
    <w:p w:rsidR="00301F1A" w:rsidRDefault="00301F1A" w:rsidP="00586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11729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16258" w:rsidRPr="00AB2CC9" w:rsidRDefault="00E16258" w:rsidP="00E16258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B2C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2C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B2C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7A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B2C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258" w:rsidRPr="00362858" w:rsidRDefault="00E16258" w:rsidP="00E16258">
    <w:pPr>
      <w:pStyle w:val="Galvene"/>
      <w:rPr>
        <w:rFonts w:ascii="Times New Roman" w:hAnsi="Times New Roman" w:cs="Times New Roman"/>
        <w:sz w:val="2"/>
        <w:szCs w:val="2"/>
      </w:rPr>
    </w:pPr>
    <w:r w:rsidRPr="00362858">
      <w:rPr>
        <w:rFonts w:ascii="Times New Roman" w:hAnsi="Times New Roman" w:cs="Times New Roman"/>
        <w:noProof/>
        <w:sz w:val="2"/>
        <w:szCs w:val="2"/>
        <w:lang w:eastAsia="lv-LV"/>
      </w:rPr>
      <w:drawing>
        <wp:anchor distT="0" distB="0" distL="114300" distR="114300" simplePos="0" relativeHeight="251659264" behindDoc="1" locked="0" layoutInCell="1" allowOverlap="0" wp14:anchorId="1B5C17AF" wp14:editId="370559F5">
          <wp:simplePos x="0" y="0"/>
          <wp:positionH relativeFrom="column">
            <wp:posOffset>-1078865</wp:posOffset>
          </wp:positionH>
          <wp:positionV relativeFrom="paragraph">
            <wp:posOffset>-438785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6" name="Attēls 6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F7A" w:rsidRPr="00362858" w:rsidRDefault="00BA2F7A" w:rsidP="00E16258">
    <w:pPr>
      <w:pStyle w:val="Galvene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9A"/>
    <w:rsid w:val="00115013"/>
    <w:rsid w:val="00167A90"/>
    <w:rsid w:val="002979F7"/>
    <w:rsid w:val="00301F1A"/>
    <w:rsid w:val="0058659A"/>
    <w:rsid w:val="00640AA5"/>
    <w:rsid w:val="00643760"/>
    <w:rsid w:val="0065780C"/>
    <w:rsid w:val="0070427D"/>
    <w:rsid w:val="007C0392"/>
    <w:rsid w:val="00BA2F7A"/>
    <w:rsid w:val="00C5496F"/>
    <w:rsid w:val="00D20656"/>
    <w:rsid w:val="00DC5022"/>
    <w:rsid w:val="00DF7328"/>
    <w:rsid w:val="00E1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E6CE61-BCC0-405C-8DDD-3471B93E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659A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nhideWhenUsed/>
    <w:rsid w:val="0058659A"/>
    <w:pPr>
      <w:tabs>
        <w:tab w:val="center" w:pos="4153"/>
        <w:tab w:val="right" w:pos="8306"/>
      </w:tabs>
    </w:pPr>
    <w:rPr>
      <w:rFonts w:ascii="Calibri" w:eastAsia="Calibri" w:hAnsi="Calibri" w:cs="DokChampa"/>
      <w:sz w:val="22"/>
      <w:szCs w:val="22"/>
      <w:lang w:eastAsia="en-US"/>
    </w:rPr>
  </w:style>
  <w:style w:type="character" w:customStyle="1" w:styleId="GalveneRakstz">
    <w:name w:val="Galvene Rakstz."/>
    <w:basedOn w:val="Noklusjumarindkopasfonts"/>
    <w:link w:val="Galvene"/>
    <w:rsid w:val="0058659A"/>
    <w:rPr>
      <w:rFonts w:ascii="Calibri" w:eastAsia="Calibri" w:hAnsi="Calibri" w:cs="DokChampa"/>
      <w:sz w:val="22"/>
      <w:szCs w:val="22"/>
    </w:rPr>
  </w:style>
  <w:style w:type="paragraph" w:styleId="Kjene">
    <w:name w:val="footer"/>
    <w:basedOn w:val="Parasts"/>
    <w:link w:val="KjeneRakstz"/>
    <w:uiPriority w:val="99"/>
    <w:unhideWhenUsed/>
    <w:rsid w:val="0058659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58659A"/>
    <w:rPr>
      <w:rFonts w:eastAsia="Times New Roman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69C25-98AE-4592-B587-839CD678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6783</Words>
  <Characters>3867</Characters>
  <Application>Microsoft Office Word</Application>
  <DocSecurity>0</DocSecurity>
  <Lines>32</Lines>
  <Paragraphs>21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5</cp:revision>
  <cp:lastPrinted>2017-02-02T12:23:00Z</cp:lastPrinted>
  <dcterms:created xsi:type="dcterms:W3CDTF">2017-02-01T13:45:00Z</dcterms:created>
  <dcterms:modified xsi:type="dcterms:W3CDTF">2017-02-10T12:55:00Z</dcterms:modified>
</cp:coreProperties>
</file>